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5E566F">
        <w:t>6</w:t>
      </w:r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5E566F" w:rsidP="00840F16">
      <w:pPr>
        <w:spacing w:after="0" w:line="240" w:lineRule="auto"/>
        <w:jc w:val="both"/>
      </w:pPr>
      <w:r>
        <w:t>11</w:t>
      </w:r>
      <w:r w:rsidR="00840F16">
        <w:t>.0</w:t>
      </w:r>
      <w:r>
        <w:t>5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AE27D6" w:rsidRDefault="007A3488" w:rsidP="00840F16">
      <w:pPr>
        <w:jc w:val="both"/>
      </w:pPr>
      <w:r>
        <w:t>р</w:t>
      </w:r>
      <w:r w:rsidR="00840F16">
        <w:t>ассмотрен вопрос</w:t>
      </w:r>
      <w:r w:rsidR="005E566F">
        <w:t>: Соблюдение требований законодательства РФ при проведении закупок товаров, работ и услуг в 1 квартале 2017 года</w:t>
      </w:r>
      <w:r w:rsidR="00AE27D6">
        <w:t xml:space="preserve">. </w:t>
      </w:r>
    </w:p>
    <w:p w:rsidR="005E566F" w:rsidRDefault="00BB7BEC" w:rsidP="00AE27D6">
      <w:pPr>
        <w:ind w:firstLine="709"/>
        <w:jc w:val="both"/>
      </w:pPr>
      <w:r>
        <w:t xml:space="preserve">В ходе заседания </w:t>
      </w:r>
      <w:r w:rsidR="00AE27D6">
        <w:t xml:space="preserve">комиссии </w:t>
      </w:r>
      <w:r>
        <w:t>обсужден</w:t>
      </w:r>
      <w:r w:rsidR="00AE27D6">
        <w:t xml:space="preserve">ы результаты </w:t>
      </w:r>
      <w:r w:rsidR="005E566F">
        <w:t>исполнения местного бюджета местной администрацией муниципального образования</w:t>
      </w:r>
      <w:proofErr w:type="gramStart"/>
      <w:r w:rsidR="005E566F">
        <w:t>.</w:t>
      </w:r>
      <w:proofErr w:type="gramEnd"/>
      <w:r w:rsidR="005E566F">
        <w:t xml:space="preserve"> Проведен анализ отчета МА об исполнении бюджета в 1 квартале по доходам и отчета МА об исполнении бюджета в 1 квартале по расходам, а также анализ исполнения муниципальных программ по состоянию на 01.04.2017 г.</w:t>
      </w:r>
    </w:p>
    <w:p w:rsidR="005E566F" w:rsidRDefault="005E566F" w:rsidP="00AE27D6">
      <w:pPr>
        <w:ind w:firstLine="709"/>
        <w:jc w:val="both"/>
      </w:pPr>
      <w:r>
        <w:t>По данным контрольно-счетного органа ВМО СПб МО № 54</w:t>
      </w:r>
      <w:r w:rsidR="006134FB">
        <w:t>,</w:t>
      </w:r>
      <w:r>
        <w:t xml:space="preserve"> доходная часть бюджета </w:t>
      </w:r>
      <w:r w:rsidR="006134FB">
        <w:t>исполнена на 84,4 %, расходная часть бюджета – на 89,2 % от запланированных объемов на 1 квартал 2017 г. Муниципальные программы исполняются в соответствии с планом в положенные сроки. Закупки работ и услуг осуществляются на конкурентной основе</w:t>
      </w:r>
      <w:r w:rsidR="0026638D">
        <w:t>, в основном, проведением конкурса (аукциона). Исключение составляют закупки билетов для населения округа на зрелищные мероприятия непосредственно в театрах и концертных залах. Данные закупки у единственного поставщика (источника) являются наиболее оптимальными и не имеют дополнительной наценки на посреднические услуги.</w:t>
      </w:r>
    </w:p>
    <w:p w:rsidR="0026638D" w:rsidRDefault="0026638D" w:rsidP="00AE27D6">
      <w:pPr>
        <w:ind w:firstLine="709"/>
        <w:jc w:val="both"/>
      </w:pPr>
      <w:r>
        <w:t>В ходе организации закупок в отношении выставляемых на конкурсные торги технических заданий от возможных подрядчиков поступил</w:t>
      </w:r>
      <w:r w:rsidR="00D31FE2">
        <w:t>и</w:t>
      </w:r>
      <w:r>
        <w:t xml:space="preserve"> 2 жалобы в </w:t>
      </w:r>
      <w:r w:rsidRPr="0026638D">
        <w:t>Управление Федеральной антимонопольной службы по Санкт-Петербургу</w:t>
      </w:r>
      <w:r w:rsidR="00D31FE2">
        <w:t>, которые отклонены как необоснованные.</w:t>
      </w:r>
    </w:p>
    <w:p w:rsidR="00D31FE2" w:rsidRDefault="00D31FE2" w:rsidP="00AE27D6">
      <w:pPr>
        <w:ind w:firstLine="709"/>
        <w:jc w:val="both"/>
      </w:pPr>
      <w:r>
        <w:t xml:space="preserve">Нарушений при проведении закупок товаров, работ и услуг в 1 квартале 2017 года комиссией не выявлено. </w:t>
      </w:r>
    </w:p>
    <w:p w:rsidR="00E500DC" w:rsidRDefault="00E500DC" w:rsidP="00E500DC">
      <w:pPr>
        <w:ind w:firstLine="709"/>
        <w:jc w:val="both"/>
      </w:pPr>
      <w:r>
        <w:t>В ходе работы комиссии принято следующее решение:</w:t>
      </w:r>
    </w:p>
    <w:p w:rsidR="00D31FE2" w:rsidRDefault="00D31FE2" w:rsidP="00AE27D6">
      <w:pPr>
        <w:ind w:firstLine="709"/>
        <w:jc w:val="both"/>
      </w:pPr>
      <w:r w:rsidRPr="00D31FE2">
        <w:t xml:space="preserve">Закупочная деятельность </w:t>
      </w:r>
      <w:r>
        <w:t>МА ВМО СПб МО № 54</w:t>
      </w:r>
      <w:r w:rsidRPr="00D31FE2">
        <w:t xml:space="preserve"> осуществляется в соответствии с Конституцией РФ, ГК РФ, </w:t>
      </w:r>
      <w:r>
        <w:t xml:space="preserve">Законом № 44-ФЗ, </w:t>
      </w:r>
      <w:r w:rsidRPr="00D31FE2">
        <w:t>Законом №</w:t>
      </w:r>
      <w:r>
        <w:t xml:space="preserve"> </w:t>
      </w:r>
      <w:r w:rsidRPr="00D31FE2">
        <w:t>223-ФЗ</w:t>
      </w:r>
      <w:r>
        <w:t xml:space="preserve"> и</w:t>
      </w:r>
      <w:r w:rsidRPr="00D31FE2">
        <w:t xml:space="preserve"> нормативными правовыми актами</w:t>
      </w:r>
      <w:r>
        <w:t xml:space="preserve"> ОМСУ МО № 54. </w:t>
      </w:r>
      <w:r w:rsidR="00E500DC">
        <w:t>Личной заинтересованности и иных коррупционных факторов в закупочной деятельности ВМО СПб МО № 54 не имеется.</w:t>
      </w:r>
    </w:p>
    <w:p w:rsidR="001C6A71" w:rsidRDefault="001C6A71" w:rsidP="004A01B1">
      <w:pPr>
        <w:ind w:firstLine="709"/>
        <w:jc w:val="both"/>
      </w:pPr>
      <w:bookmarkStart w:id="0" w:name="_GoBack"/>
      <w:bookmarkEnd w:id="0"/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5530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66F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14</cp:revision>
  <dcterms:created xsi:type="dcterms:W3CDTF">2017-05-23T10:09:00Z</dcterms:created>
  <dcterms:modified xsi:type="dcterms:W3CDTF">2017-05-24T13:30:00Z</dcterms:modified>
</cp:coreProperties>
</file>